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5A0130" w14:textId="77777777" w:rsidR="000121DF" w:rsidRDefault="000121DF">
      <w:pPr>
        <w:rPr>
          <w:rFonts w:ascii="黑体" w:eastAsia="黑体" w:hAnsi="黑体" w:hint="eastAsia"/>
          <w:sz w:val="32"/>
          <w:szCs w:val="32"/>
        </w:rPr>
      </w:pPr>
    </w:p>
    <w:p w14:paraId="5FEC7D68" w14:textId="77777777" w:rsidR="000121DF" w:rsidRDefault="000121DF">
      <w:pPr>
        <w:jc w:val="center"/>
        <w:rPr>
          <w:rFonts w:ascii="方正小标宋_GBK" w:eastAsia="方正小标宋_GBK" w:hAnsi="宋体" w:hint="eastAsia"/>
          <w:sz w:val="44"/>
          <w:szCs w:val="44"/>
        </w:rPr>
      </w:pPr>
    </w:p>
    <w:p w14:paraId="0E93D900" w14:textId="77777777" w:rsidR="000121DF"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木垒哈萨克自治县东城镇中心学校</w:t>
      </w:r>
    </w:p>
    <w:p w14:paraId="58F87CC9" w14:textId="77777777" w:rsidR="000121DF"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4FD8162B" w14:textId="77777777" w:rsidR="000121DF"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FD73FB9" w14:textId="77777777" w:rsidR="000121DF"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6FB45659" w14:textId="77777777" w:rsidR="000121DF"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46192BC" w14:textId="77777777" w:rsidR="000121DF"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5E47209E" w14:textId="77777777" w:rsidR="000121DF"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9BB4402" w14:textId="77777777" w:rsidR="000121DF"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502CEF2C" w14:textId="77777777" w:rsidR="000121DF"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6E03AC8" w14:textId="77777777" w:rsidR="000121DF"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433BF5A7" w14:textId="77777777" w:rsidR="000121DF"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6E4BF031" w14:textId="77777777" w:rsidR="000121DF"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24A708C" w14:textId="77777777" w:rsidR="000121DF"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2CCCA8AA" w14:textId="77777777" w:rsidR="000121DF"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426F5AB3" w14:textId="77777777" w:rsidR="000121DF"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44F74FCE" w14:textId="77777777" w:rsidR="000121DF"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5EBD7650" w14:textId="77777777" w:rsidR="000121DF"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570CB28" w14:textId="77777777" w:rsidR="000121DF"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732E8D2D" w14:textId="77777777" w:rsidR="000121DF"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5BEAFAC5" w14:textId="77777777" w:rsidR="000121DF"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60A3487B" w14:textId="77777777" w:rsidR="000121DF"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3208C9E" w14:textId="77777777" w:rsidR="000121DF"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42BF85DB" w14:textId="77777777" w:rsidR="000121DF"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487EF128" w14:textId="77777777" w:rsidR="000121DF"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8F67A20" w14:textId="77777777" w:rsidR="000121DF"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2B7FB5D" w14:textId="77777777" w:rsidR="000121DF"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5732DB2D" w14:textId="77777777" w:rsidR="000121DF"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550F369F" w14:textId="77777777" w:rsidR="000121DF"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43AF5378" w14:textId="77777777" w:rsidR="000121DF"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3821F70A" w14:textId="77777777" w:rsidR="000121DF"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0A0F0950" w14:textId="77777777" w:rsidR="000121DF"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7DE4EAE5" w14:textId="77777777" w:rsidR="000121DF"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5214532B" w14:textId="77777777" w:rsidR="000121DF"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70C77BC0" w14:textId="77777777" w:rsidR="000121DF"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FE35A81" w14:textId="77777777" w:rsidR="000121DF"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013D41D" w14:textId="77777777" w:rsidR="000121DF" w:rsidRDefault="00000000">
      <w:r>
        <w:rPr>
          <w:rFonts w:ascii="仿宋_GB2312" w:eastAsia="仿宋_GB2312" w:hAnsi="仿宋_GB2312" w:cs="仿宋_GB2312" w:hint="eastAsia"/>
          <w:sz w:val="32"/>
          <w:szCs w:val="32"/>
        </w:rPr>
        <w:fldChar w:fldCharType="end"/>
      </w:r>
    </w:p>
    <w:p w14:paraId="53BD40CA" w14:textId="77777777" w:rsidR="000121DF" w:rsidRDefault="00000000">
      <w:pPr>
        <w:rPr>
          <w:rFonts w:ascii="仿宋_GB2312" w:eastAsia="仿宋_GB2312"/>
          <w:sz w:val="32"/>
          <w:szCs w:val="32"/>
        </w:rPr>
      </w:pPr>
      <w:r>
        <w:rPr>
          <w:rFonts w:ascii="仿宋_GB2312" w:eastAsia="仿宋_GB2312" w:hint="eastAsia"/>
          <w:sz w:val="32"/>
          <w:szCs w:val="32"/>
        </w:rPr>
        <w:br w:type="page"/>
      </w:r>
    </w:p>
    <w:p w14:paraId="1E6B6093" w14:textId="77777777" w:rsidR="000121DF"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18649D0E" w14:textId="77777777" w:rsidR="000121DF"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7C3C1FDF" w14:textId="77777777" w:rsidR="000121DF" w:rsidRDefault="00000000">
      <w:pPr>
        <w:ind w:firstLineChars="200" w:firstLine="640"/>
        <w:rPr>
          <w:rFonts w:ascii="仿宋_GB2312" w:eastAsia="仿宋_GB2312"/>
          <w:sz w:val="32"/>
          <w:szCs w:val="32"/>
        </w:rPr>
      </w:pPr>
      <w:r>
        <w:rPr>
          <w:rFonts w:ascii="仿宋_GB2312" w:eastAsia="仿宋_GB2312" w:hint="eastAsia"/>
          <w:sz w:val="32"/>
          <w:szCs w:val="32"/>
        </w:rPr>
        <w:t>木垒哈萨克自治县东城镇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p>
    <w:p w14:paraId="299FAD17" w14:textId="77777777" w:rsidR="000121DF"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DC02797" w14:textId="77777777" w:rsidR="000121DF"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木垒哈萨克自治县东城镇中心学校2023年度，实有人数</w:t>
      </w:r>
      <w:r>
        <w:rPr>
          <w:rFonts w:ascii="仿宋_GB2312" w:eastAsia="仿宋_GB2312" w:hint="eastAsia"/>
          <w:sz w:val="32"/>
          <w:szCs w:val="32"/>
          <w:lang w:val="zh-CN"/>
        </w:rPr>
        <w:t>178</w:t>
      </w:r>
      <w:r>
        <w:rPr>
          <w:rFonts w:ascii="仿宋_GB2312" w:eastAsia="仿宋_GB2312" w:hint="eastAsia"/>
          <w:sz w:val="32"/>
          <w:szCs w:val="32"/>
        </w:rPr>
        <w:t>人，其中：在职人员</w:t>
      </w:r>
      <w:r>
        <w:rPr>
          <w:rFonts w:ascii="仿宋_GB2312" w:eastAsia="仿宋_GB2312" w:hint="eastAsia"/>
          <w:sz w:val="32"/>
          <w:szCs w:val="32"/>
          <w:lang w:val="zh-CN"/>
        </w:rPr>
        <w:t>76</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102</w:t>
      </w:r>
      <w:r>
        <w:rPr>
          <w:rFonts w:ascii="仿宋_GB2312" w:eastAsia="仿宋_GB2312" w:hint="eastAsia"/>
          <w:sz w:val="32"/>
          <w:szCs w:val="32"/>
        </w:rPr>
        <w:t>人。</w:t>
      </w:r>
    </w:p>
    <w:p w14:paraId="7FBBBCB2" w14:textId="77777777" w:rsidR="000121DF" w:rsidRDefault="00000000">
      <w:pPr>
        <w:ind w:firstLineChars="200" w:firstLine="640"/>
        <w:jc w:val="left"/>
        <w:outlineLvl w:val="0"/>
        <w:rPr>
          <w:rFonts w:ascii="仿宋_GB2312" w:eastAsia="仿宋_GB2312" w:hAnsi="黑体" w:cs="宋体" w:hint="eastAsia"/>
          <w:bCs/>
          <w:kern w:val="0"/>
          <w:sz w:val="32"/>
          <w:szCs w:val="32"/>
        </w:rPr>
      </w:pPr>
      <w:bookmarkStart w:id="6" w:name="_Toc3092"/>
      <w:bookmarkStart w:id="7" w:name="_Toc29374"/>
      <w:r>
        <w:rPr>
          <w:rFonts w:ascii="仿宋_GB2312" w:eastAsia="仿宋_GB2312" w:hAnsi="黑体" w:cs="宋体" w:hint="eastAsia"/>
          <w:bCs/>
          <w:kern w:val="0"/>
          <w:sz w:val="32"/>
          <w:szCs w:val="32"/>
        </w:rPr>
        <w:t>单位无下属预算单位，下设四个科室，分别是：教务室、德育室、财务室、总务室。</w:t>
      </w:r>
    </w:p>
    <w:p w14:paraId="6042E7C8" w14:textId="77777777" w:rsidR="000121DF" w:rsidRDefault="00000000">
      <w:pPr>
        <w:widowControl/>
        <w:jc w:val="left"/>
        <w:rPr>
          <w:rFonts w:ascii="黑体" w:eastAsia="黑体" w:hAnsi="黑体" w:hint="eastAsia"/>
          <w:sz w:val="32"/>
          <w:szCs w:val="32"/>
        </w:rPr>
      </w:pPr>
      <w:r>
        <w:rPr>
          <w:rFonts w:ascii="黑体" w:eastAsia="黑体" w:hAnsi="黑体" w:hint="eastAsia"/>
          <w:sz w:val="32"/>
          <w:szCs w:val="32"/>
        </w:rPr>
        <w:br w:type="page"/>
      </w:r>
    </w:p>
    <w:p w14:paraId="01C2CBE3" w14:textId="77777777" w:rsidR="000121DF" w:rsidRDefault="00000000">
      <w:pPr>
        <w:jc w:val="center"/>
        <w:outlineLvl w:val="0"/>
        <w:rPr>
          <w:rFonts w:ascii="黑体" w:eastAsia="黑体" w:hAnsi="黑体" w:hint="eastAsia"/>
          <w:sz w:val="32"/>
          <w:szCs w:val="32"/>
        </w:rPr>
      </w:pPr>
      <w:r>
        <w:rPr>
          <w:rFonts w:ascii="黑体" w:eastAsia="黑体" w:hAnsi="黑体" w:hint="eastAsia"/>
          <w:sz w:val="32"/>
          <w:szCs w:val="32"/>
        </w:rPr>
        <w:lastRenderedPageBreak/>
        <w:t>第二部分 部门决算情况说明</w:t>
      </w:r>
      <w:bookmarkEnd w:id="6"/>
      <w:bookmarkEnd w:id="7"/>
    </w:p>
    <w:p w14:paraId="291469FB" w14:textId="77777777" w:rsidR="000121DF"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F32839A" w14:textId="77777777" w:rsidR="000121D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2023年度收入总计1,771.30万元，其中：本年收入合计1,735.95万元，使用非财政拨款结余0.00万元，年初结转和结余35.35万元。</w:t>
      </w:r>
    </w:p>
    <w:p w14:paraId="1FEF6504" w14:textId="77777777" w:rsidR="000121D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2023年度支出总计1,771.30万元，其中：本年支出合计1,736.74万元，结余分配0.00万元，年末结转和结余34.56万元。</w:t>
      </w:r>
    </w:p>
    <w:p w14:paraId="3E031B87" w14:textId="77777777" w:rsidR="000121DF"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增加62.31万元</w:t>
      </w:r>
      <w:r>
        <w:rPr>
          <w:rFonts w:ascii="仿宋_GB2312" w:eastAsia="仿宋_GB2312" w:hint="eastAsia"/>
          <w:sz w:val="32"/>
          <w:szCs w:val="32"/>
        </w:rPr>
        <w:t>，增长3.65%，主要原因是：单位本年教育系统取暖费增加。</w:t>
      </w:r>
    </w:p>
    <w:p w14:paraId="1843D20D" w14:textId="77777777" w:rsidR="000121DF"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7CDE058D" w14:textId="77777777" w:rsidR="000121DF"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本年收入1,735.95万元，其中：财政拨款收入</w:t>
      </w:r>
      <w:r>
        <w:rPr>
          <w:rFonts w:ascii="仿宋_GB2312" w:eastAsia="仿宋_GB2312" w:hint="eastAsia"/>
          <w:sz w:val="32"/>
          <w:szCs w:val="32"/>
          <w:lang w:val="zh-CN"/>
        </w:rPr>
        <w:t>1,731.40</w:t>
      </w:r>
      <w:r>
        <w:rPr>
          <w:rFonts w:ascii="仿宋_GB2312" w:eastAsia="仿宋_GB2312" w:hint="eastAsia"/>
          <w:sz w:val="32"/>
          <w:szCs w:val="32"/>
        </w:rPr>
        <w:t>万元，占</w:t>
      </w:r>
      <w:r>
        <w:rPr>
          <w:rFonts w:ascii="仿宋_GB2312" w:eastAsia="仿宋_GB2312" w:hint="eastAsia"/>
          <w:sz w:val="32"/>
          <w:szCs w:val="32"/>
          <w:lang w:val="zh-CN"/>
        </w:rPr>
        <w:t>99.74</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4.55</w:t>
      </w:r>
      <w:r>
        <w:rPr>
          <w:rFonts w:ascii="仿宋_GB2312" w:eastAsia="仿宋_GB2312" w:hint="eastAsia"/>
          <w:sz w:val="32"/>
          <w:szCs w:val="32"/>
        </w:rPr>
        <w:t>万元，占</w:t>
      </w:r>
      <w:r>
        <w:rPr>
          <w:rFonts w:ascii="仿宋_GB2312" w:eastAsia="仿宋_GB2312" w:hint="eastAsia"/>
          <w:sz w:val="32"/>
          <w:szCs w:val="32"/>
          <w:lang w:val="zh-CN"/>
        </w:rPr>
        <w:t>0.26</w:t>
      </w:r>
      <w:r>
        <w:rPr>
          <w:rFonts w:ascii="仿宋_GB2312" w:eastAsia="仿宋_GB2312" w:hint="eastAsia"/>
          <w:sz w:val="32"/>
          <w:szCs w:val="32"/>
        </w:rPr>
        <w:t>%。</w:t>
      </w:r>
    </w:p>
    <w:p w14:paraId="6C87E157" w14:textId="77777777" w:rsidR="000121DF"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33DCAED5" w14:textId="77777777" w:rsidR="000121D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本年支出1,736.74万元，其中：基本支出1,638.33万元，占94.33%；项目支出98.41万元，占5.67%；上缴上级支出0.00万元，占0.00%；经营支出0.00万元，占0.00%；对附属单位补助支出0.00万元，占0.00%。</w:t>
      </w:r>
    </w:p>
    <w:p w14:paraId="342BEE55" w14:textId="77777777" w:rsidR="000121DF"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1462FB43" w14:textId="77777777" w:rsidR="000121DF"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2023年度财政拨款收入总计</w:t>
      </w:r>
      <w:r>
        <w:rPr>
          <w:rFonts w:ascii="仿宋_GB2312" w:eastAsia="仿宋_GB2312" w:hint="eastAsia"/>
          <w:sz w:val="32"/>
          <w:szCs w:val="32"/>
          <w:lang w:val="zh-CN"/>
        </w:rPr>
        <w:t>1,763.22</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31.82</w:t>
      </w:r>
      <w:r>
        <w:rPr>
          <w:rFonts w:ascii="仿宋_GB2312" w:eastAsia="仿宋_GB2312" w:hint="eastAsia"/>
          <w:sz w:val="32"/>
          <w:szCs w:val="32"/>
        </w:rPr>
        <w:t>万元，本年财政拨款收入</w:t>
      </w:r>
      <w:r>
        <w:rPr>
          <w:rFonts w:ascii="仿宋_GB2312" w:eastAsia="仿宋_GB2312" w:hint="eastAsia"/>
          <w:sz w:val="32"/>
          <w:szCs w:val="32"/>
          <w:lang w:val="zh-CN"/>
        </w:rPr>
        <w:t>1,731.40</w:t>
      </w:r>
      <w:r>
        <w:rPr>
          <w:rFonts w:ascii="仿宋_GB2312" w:eastAsia="仿宋_GB2312" w:hint="eastAsia"/>
          <w:sz w:val="32"/>
          <w:szCs w:val="32"/>
        </w:rPr>
        <w:t>万元。财政拨款支出总计</w:t>
      </w:r>
      <w:r>
        <w:rPr>
          <w:rFonts w:ascii="仿宋_GB2312" w:eastAsia="仿宋_GB2312" w:hint="eastAsia"/>
          <w:sz w:val="32"/>
          <w:szCs w:val="32"/>
          <w:lang w:val="zh-CN"/>
        </w:rPr>
        <w:t>1,763.22</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31.82</w:t>
      </w:r>
      <w:r>
        <w:rPr>
          <w:rFonts w:ascii="仿宋_GB2312" w:eastAsia="仿宋_GB2312" w:hint="eastAsia"/>
          <w:sz w:val="32"/>
          <w:szCs w:val="32"/>
        </w:rPr>
        <w:t>万元，本年财政拨款支出</w:t>
      </w:r>
      <w:r>
        <w:rPr>
          <w:rFonts w:ascii="仿宋_GB2312" w:eastAsia="仿宋_GB2312" w:hint="eastAsia"/>
          <w:sz w:val="32"/>
          <w:szCs w:val="32"/>
          <w:lang w:val="zh-CN"/>
        </w:rPr>
        <w:t>1,731.40</w:t>
      </w:r>
      <w:r>
        <w:rPr>
          <w:rFonts w:ascii="仿宋_GB2312" w:eastAsia="仿宋_GB2312" w:hint="eastAsia"/>
          <w:sz w:val="32"/>
          <w:szCs w:val="32"/>
        </w:rPr>
        <w:t>万元。</w:t>
      </w:r>
    </w:p>
    <w:p w14:paraId="344DFEA6" w14:textId="77777777" w:rsidR="000121DF"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增加68.82万元</w:t>
      </w:r>
      <w:r>
        <w:rPr>
          <w:rFonts w:ascii="仿宋_GB2312" w:eastAsia="仿宋_GB2312" w:hint="eastAsia"/>
          <w:sz w:val="32"/>
          <w:szCs w:val="32"/>
        </w:rPr>
        <w:t>，增长4.06%,主要原因是：单位本年教育系统取暖费增加。与年初预算相比，年初预算数</w:t>
      </w:r>
      <w:r>
        <w:rPr>
          <w:rFonts w:ascii="仿宋_GB2312" w:eastAsia="仿宋_GB2312" w:hint="eastAsia"/>
          <w:sz w:val="32"/>
          <w:szCs w:val="32"/>
          <w:lang w:val="zh-CN"/>
        </w:rPr>
        <w:t>1,657.92</w:t>
      </w:r>
      <w:r>
        <w:rPr>
          <w:rFonts w:ascii="仿宋_GB2312" w:eastAsia="仿宋_GB2312" w:hint="eastAsia"/>
          <w:sz w:val="32"/>
          <w:szCs w:val="32"/>
        </w:rPr>
        <w:t>万元，决算数</w:t>
      </w:r>
      <w:r>
        <w:rPr>
          <w:rFonts w:ascii="仿宋_GB2312" w:eastAsia="仿宋_GB2312" w:hint="eastAsia"/>
          <w:sz w:val="32"/>
          <w:szCs w:val="32"/>
          <w:lang w:val="zh-CN"/>
        </w:rPr>
        <w:t>1,763.22</w:t>
      </w:r>
      <w:r>
        <w:rPr>
          <w:rFonts w:ascii="仿宋_GB2312" w:eastAsia="仿宋_GB2312" w:hint="eastAsia"/>
          <w:sz w:val="32"/>
          <w:szCs w:val="32"/>
        </w:rPr>
        <w:t>万元，预决算差异率6.35%，主要原因是：在职人员岗位变动，工资、津贴补贴、绩效增加。</w:t>
      </w:r>
    </w:p>
    <w:p w14:paraId="2F2F00D2" w14:textId="77777777" w:rsidR="000121DF"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393F3BF3" w14:textId="77777777" w:rsidR="000121DF"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9EBB3F1" w14:textId="77777777" w:rsidR="000121DF"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2023年度一般公共预算财政拨款支出1,731.40万元，占本年支出合计的</w:t>
      </w:r>
      <w:r>
        <w:rPr>
          <w:rFonts w:ascii="仿宋_GB2312" w:eastAsia="仿宋_GB2312" w:hint="eastAsia"/>
          <w:sz w:val="32"/>
          <w:szCs w:val="32"/>
          <w:lang w:val="zh-CN"/>
        </w:rPr>
        <w:t>99.69%</w:t>
      </w:r>
      <w:r>
        <w:rPr>
          <w:rFonts w:ascii="仿宋_GB2312" w:eastAsia="仿宋_GB2312" w:hint="eastAsia"/>
          <w:sz w:val="32"/>
          <w:szCs w:val="32"/>
        </w:rPr>
        <w:t>。与上年相比，</w:t>
      </w:r>
      <w:r>
        <w:rPr>
          <w:rFonts w:ascii="仿宋_GB2312" w:eastAsia="仿宋_GB2312" w:hint="eastAsia"/>
          <w:sz w:val="32"/>
          <w:szCs w:val="32"/>
          <w:lang w:val="zh-CN"/>
        </w:rPr>
        <w:t>增加68.82万元</w:t>
      </w:r>
      <w:r>
        <w:rPr>
          <w:rFonts w:ascii="仿宋_GB2312" w:eastAsia="仿宋_GB2312" w:hint="eastAsia"/>
          <w:sz w:val="32"/>
          <w:szCs w:val="32"/>
        </w:rPr>
        <w:t>，增长4.14%,主要原因是：单位本年教育系统取暖费增加。与年初预算相比，年初预算数</w:t>
      </w:r>
      <w:r>
        <w:rPr>
          <w:rFonts w:ascii="仿宋_GB2312" w:eastAsia="仿宋_GB2312" w:hint="eastAsia"/>
          <w:sz w:val="32"/>
          <w:szCs w:val="32"/>
          <w:lang w:val="zh-CN"/>
        </w:rPr>
        <w:t>1,657.92</w:t>
      </w:r>
      <w:r>
        <w:rPr>
          <w:rFonts w:ascii="仿宋_GB2312" w:eastAsia="仿宋_GB2312" w:hint="eastAsia"/>
          <w:sz w:val="32"/>
          <w:szCs w:val="32"/>
        </w:rPr>
        <w:t>万元，决算数</w:t>
      </w:r>
      <w:r>
        <w:rPr>
          <w:rFonts w:ascii="仿宋_GB2312" w:eastAsia="仿宋_GB2312" w:hint="eastAsia"/>
          <w:sz w:val="32"/>
          <w:szCs w:val="32"/>
          <w:lang w:val="zh-CN"/>
        </w:rPr>
        <w:t>1,731.40</w:t>
      </w:r>
      <w:r>
        <w:rPr>
          <w:rFonts w:ascii="仿宋_GB2312" w:eastAsia="仿宋_GB2312" w:hint="eastAsia"/>
          <w:sz w:val="32"/>
          <w:szCs w:val="32"/>
        </w:rPr>
        <w:t>万元，预决算差异率</w:t>
      </w:r>
      <w:r>
        <w:rPr>
          <w:rFonts w:ascii="仿宋_GB2312" w:eastAsia="仿宋_GB2312" w:hint="eastAsia"/>
          <w:sz w:val="32"/>
          <w:szCs w:val="32"/>
          <w:lang w:val="zh-CN"/>
        </w:rPr>
        <w:t>4.43%</w:t>
      </w:r>
      <w:r>
        <w:rPr>
          <w:rFonts w:ascii="仿宋_GB2312" w:eastAsia="仿宋_GB2312" w:hint="eastAsia"/>
          <w:sz w:val="32"/>
          <w:szCs w:val="32"/>
        </w:rPr>
        <w:t>，主要原因是：在职人员岗位变动，工资、津贴补贴、绩效增加。</w:t>
      </w:r>
    </w:p>
    <w:p w14:paraId="7262F625" w14:textId="77777777" w:rsidR="000121DF"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5989E239" w14:textId="77777777" w:rsidR="000121DF"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w:t>
      </w:r>
      <w:r>
        <w:rPr>
          <w:rFonts w:ascii="仿宋_GB2312" w:eastAsia="仿宋_GB2312"/>
          <w:kern w:val="2"/>
          <w:sz w:val="32"/>
          <w:szCs w:val="32"/>
          <w:lang w:val="zh-CN"/>
        </w:rPr>
        <w:t>.教育支出（类）</w:t>
      </w:r>
      <w:r>
        <w:rPr>
          <w:rFonts w:ascii="仿宋_GB2312" w:eastAsia="仿宋_GB2312" w:hint="eastAsia"/>
          <w:kern w:val="2"/>
          <w:sz w:val="32"/>
          <w:szCs w:val="32"/>
          <w:lang w:val="zh-CN"/>
        </w:rPr>
        <w:t>1,632.00</w:t>
      </w:r>
      <w:r>
        <w:rPr>
          <w:rFonts w:ascii="仿宋_GB2312" w:eastAsia="仿宋_GB2312"/>
          <w:kern w:val="2"/>
          <w:sz w:val="32"/>
          <w:szCs w:val="32"/>
          <w:lang w:val="zh-CN"/>
        </w:rPr>
        <w:t>万元，占</w:t>
      </w:r>
      <w:r>
        <w:rPr>
          <w:rFonts w:ascii="仿宋_GB2312" w:eastAsia="仿宋_GB2312" w:hint="eastAsia"/>
          <w:kern w:val="2"/>
          <w:sz w:val="32"/>
          <w:szCs w:val="32"/>
          <w:lang w:val="zh-CN"/>
        </w:rPr>
        <w:t>94.26</w:t>
      </w:r>
      <w:r>
        <w:rPr>
          <w:rFonts w:ascii="仿宋_GB2312" w:eastAsia="仿宋_GB2312"/>
          <w:kern w:val="2"/>
          <w:sz w:val="32"/>
          <w:szCs w:val="32"/>
          <w:lang w:val="zh-CN"/>
        </w:rPr>
        <w:t>%；</w:t>
      </w:r>
    </w:p>
    <w:p w14:paraId="19B89D6B" w14:textId="77777777" w:rsidR="000121DF"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99.41</w:t>
      </w:r>
      <w:r>
        <w:rPr>
          <w:rFonts w:ascii="仿宋_GB2312" w:eastAsia="仿宋_GB2312"/>
          <w:kern w:val="2"/>
          <w:sz w:val="32"/>
          <w:szCs w:val="32"/>
          <w:lang w:val="zh-CN"/>
        </w:rPr>
        <w:t>万元，占</w:t>
      </w:r>
      <w:r>
        <w:rPr>
          <w:rFonts w:ascii="仿宋_GB2312" w:eastAsia="仿宋_GB2312" w:hint="eastAsia"/>
          <w:kern w:val="2"/>
          <w:sz w:val="32"/>
          <w:szCs w:val="32"/>
          <w:lang w:val="zh-CN"/>
        </w:rPr>
        <w:t>5.74</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5A7BDD3F" w14:textId="77777777" w:rsidR="000121DF"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5CE3AFBF" w14:textId="77777777" w:rsidR="000121DF" w:rsidRDefault="00000000">
      <w:pPr>
        <w:ind w:firstLineChars="200" w:firstLine="640"/>
        <w:rPr>
          <w:rFonts w:ascii="仿宋_GB2312" w:eastAsia="仿宋_GB2312"/>
          <w:sz w:val="32"/>
          <w:szCs w:val="32"/>
          <w:lang w:val="zh-CN"/>
        </w:rPr>
      </w:pPr>
      <w:r>
        <w:rPr>
          <w:rFonts w:ascii="仿宋_GB2312" w:eastAsia="仿宋_GB2312" w:hint="eastAsia"/>
          <w:sz w:val="32"/>
          <w:szCs w:val="32"/>
        </w:rPr>
        <w:lastRenderedPageBreak/>
        <w:t>1.教育支出（类）教育费附加安排的支出（款）其他教育费附加安排的支出（项）:支出决算数为3.36万元，比上年决算增加3.36万元，增长100%，主要原因是：本年新增</w:t>
      </w:r>
      <w:r>
        <w:rPr>
          <w:rFonts w:ascii="仿宋_GB2312" w:eastAsia="仿宋_GB2312" w:hint="eastAsia"/>
          <w:sz w:val="32"/>
          <w:szCs w:val="32"/>
          <w:lang w:val="zh-CN"/>
        </w:rPr>
        <w:t>课后服务经费。</w:t>
      </w:r>
    </w:p>
    <w:p w14:paraId="25DA27E0" w14:textId="77777777" w:rsidR="000121DF" w:rsidRDefault="00000000">
      <w:pPr>
        <w:ind w:firstLineChars="200" w:firstLine="640"/>
        <w:rPr>
          <w:rFonts w:ascii="仿宋_GB2312" w:eastAsia="仿宋_GB2312"/>
          <w:sz w:val="32"/>
          <w:szCs w:val="32"/>
          <w:lang w:val="zh-CN"/>
        </w:rPr>
      </w:pPr>
      <w:r>
        <w:rPr>
          <w:rFonts w:ascii="仿宋_GB2312" w:eastAsia="仿宋_GB2312" w:hint="eastAsia"/>
          <w:sz w:val="32"/>
          <w:szCs w:val="32"/>
        </w:rPr>
        <w:t>2.社会保障和就业支出（类）抚恤（款）死亡抚恤（项）:支出决算数为32.66万元，比上年决算增加17.74万元，增长118.98%，主要原因是：单位</w:t>
      </w:r>
      <w:r>
        <w:rPr>
          <w:rFonts w:ascii="仿宋_GB2312" w:eastAsia="仿宋_GB2312" w:hint="eastAsia"/>
          <w:sz w:val="32"/>
          <w:szCs w:val="32"/>
          <w:lang w:val="zh-CN"/>
        </w:rPr>
        <w:t>本年退休人员死亡三人，</w:t>
      </w:r>
      <w:r>
        <w:rPr>
          <w:rFonts w:ascii="仿宋_GB2312" w:eastAsia="仿宋_GB2312" w:hint="eastAsia"/>
          <w:sz w:val="32"/>
          <w:szCs w:val="32"/>
        </w:rPr>
        <w:t>抚恤金增加</w:t>
      </w:r>
      <w:r>
        <w:rPr>
          <w:rFonts w:ascii="仿宋_GB2312" w:eastAsia="仿宋_GB2312" w:hint="eastAsia"/>
          <w:sz w:val="32"/>
          <w:szCs w:val="32"/>
          <w:lang w:val="zh-CN"/>
        </w:rPr>
        <w:t>。</w:t>
      </w:r>
    </w:p>
    <w:p w14:paraId="3D388F05" w14:textId="77777777" w:rsidR="000121DF" w:rsidRDefault="00000000">
      <w:pPr>
        <w:ind w:firstLineChars="200" w:firstLine="640"/>
        <w:rPr>
          <w:rFonts w:ascii="仿宋_GB2312" w:eastAsia="仿宋_GB2312"/>
          <w:sz w:val="32"/>
          <w:szCs w:val="32"/>
          <w:lang w:val="zh-CN"/>
        </w:rPr>
      </w:pPr>
      <w:r>
        <w:rPr>
          <w:rFonts w:ascii="仿宋_GB2312" w:eastAsia="仿宋_GB2312" w:hint="eastAsia"/>
          <w:sz w:val="32"/>
          <w:szCs w:val="32"/>
        </w:rPr>
        <w:t>3.教育支出（类）普通教育（款）小学教育（项）:支出决算数为1,292.14万元，比上年决算减少56.02万元，下降4.15%，主要原因是：单位本年</w:t>
      </w:r>
      <w:r>
        <w:rPr>
          <w:rFonts w:ascii="仿宋_GB2312" w:eastAsia="仿宋_GB2312" w:hint="eastAsia"/>
          <w:sz w:val="32"/>
          <w:szCs w:val="32"/>
          <w:lang w:val="zh-CN"/>
        </w:rPr>
        <w:t>城乡义务教育补助经费</w:t>
      </w:r>
      <w:r>
        <w:rPr>
          <w:rFonts w:ascii="仿宋_GB2312" w:eastAsia="仿宋_GB2312" w:hint="eastAsia"/>
          <w:sz w:val="32"/>
          <w:szCs w:val="32"/>
        </w:rPr>
        <w:t>减少</w:t>
      </w:r>
      <w:r>
        <w:rPr>
          <w:rFonts w:ascii="仿宋_GB2312" w:eastAsia="仿宋_GB2312" w:hint="eastAsia"/>
          <w:sz w:val="32"/>
          <w:szCs w:val="32"/>
          <w:lang w:val="zh-CN"/>
        </w:rPr>
        <w:t>。</w:t>
      </w:r>
    </w:p>
    <w:p w14:paraId="3DD39A11" w14:textId="77777777" w:rsidR="000121DF" w:rsidRDefault="00000000">
      <w:pPr>
        <w:ind w:firstLineChars="200" w:firstLine="640"/>
        <w:rPr>
          <w:rFonts w:ascii="仿宋_GB2312" w:eastAsia="仿宋_GB2312"/>
          <w:sz w:val="32"/>
          <w:szCs w:val="32"/>
          <w:lang w:val="zh-CN"/>
        </w:rPr>
      </w:pPr>
      <w:r>
        <w:rPr>
          <w:rFonts w:ascii="仿宋_GB2312" w:eastAsia="仿宋_GB2312" w:hint="eastAsia"/>
          <w:sz w:val="32"/>
          <w:szCs w:val="32"/>
        </w:rPr>
        <w:t>4.社会保障和就业支出（类）行政事业单位养老支出（款）事业单位离退休（项）:支出决算数为33.04万元，比上年决算增加20.33万元，增长160.06%，主要原因是：单位</w:t>
      </w:r>
      <w:r>
        <w:rPr>
          <w:rFonts w:ascii="仿宋_GB2312" w:eastAsia="仿宋_GB2312" w:hint="eastAsia"/>
          <w:sz w:val="32"/>
          <w:szCs w:val="32"/>
          <w:lang w:val="zh-CN"/>
        </w:rPr>
        <w:t>本年退休人员绩效奖</w:t>
      </w:r>
      <w:r>
        <w:rPr>
          <w:rFonts w:ascii="仿宋_GB2312" w:eastAsia="仿宋_GB2312" w:hint="eastAsia"/>
          <w:sz w:val="32"/>
          <w:szCs w:val="32"/>
        </w:rPr>
        <w:t>增加</w:t>
      </w:r>
      <w:r>
        <w:rPr>
          <w:rFonts w:ascii="仿宋_GB2312" w:eastAsia="仿宋_GB2312" w:hint="eastAsia"/>
          <w:sz w:val="32"/>
          <w:szCs w:val="32"/>
          <w:lang w:val="zh-CN"/>
        </w:rPr>
        <w:t>。</w:t>
      </w:r>
    </w:p>
    <w:p w14:paraId="79CA638D" w14:textId="77777777" w:rsidR="000121DF" w:rsidRDefault="00000000">
      <w:pPr>
        <w:ind w:firstLineChars="200" w:firstLine="640"/>
        <w:rPr>
          <w:rFonts w:ascii="仿宋_GB2312" w:eastAsia="仿宋_GB2312"/>
          <w:sz w:val="32"/>
          <w:szCs w:val="32"/>
          <w:lang w:val="zh-CN"/>
        </w:rPr>
      </w:pPr>
      <w:r>
        <w:rPr>
          <w:rFonts w:ascii="仿宋_GB2312" w:eastAsia="仿宋_GB2312" w:hint="eastAsia"/>
          <w:sz w:val="32"/>
          <w:szCs w:val="32"/>
        </w:rPr>
        <w:t>5.教育支出（类）普通教育（款）学前教育（项）:支出决算数为336.50万元，比上年决算增加79.62万元，增长31.00%，主要原因是：单位本年</w:t>
      </w:r>
      <w:r>
        <w:rPr>
          <w:rFonts w:ascii="仿宋_GB2312" w:eastAsia="仿宋_GB2312" w:hint="eastAsia"/>
          <w:sz w:val="32"/>
          <w:szCs w:val="32"/>
          <w:lang w:val="zh-CN"/>
        </w:rPr>
        <w:t>农村学前三年免费教育保障机制经费</w:t>
      </w:r>
      <w:r>
        <w:rPr>
          <w:rFonts w:ascii="仿宋_GB2312" w:eastAsia="仿宋_GB2312" w:hint="eastAsia"/>
          <w:sz w:val="32"/>
          <w:szCs w:val="32"/>
        </w:rPr>
        <w:t>增加</w:t>
      </w:r>
      <w:r>
        <w:rPr>
          <w:rFonts w:ascii="仿宋_GB2312" w:eastAsia="仿宋_GB2312" w:hint="eastAsia"/>
          <w:sz w:val="32"/>
          <w:szCs w:val="32"/>
          <w:lang w:val="zh-CN"/>
        </w:rPr>
        <w:t>。</w:t>
      </w:r>
    </w:p>
    <w:p w14:paraId="645A0F35" w14:textId="77777777" w:rsidR="000121DF" w:rsidRDefault="00000000">
      <w:pPr>
        <w:ind w:firstLineChars="200" w:firstLine="640"/>
        <w:rPr>
          <w:rFonts w:ascii="仿宋_GB2312" w:eastAsia="仿宋_GB2312"/>
          <w:sz w:val="32"/>
          <w:szCs w:val="32"/>
          <w:lang w:val="zh-CN"/>
        </w:rPr>
      </w:pPr>
      <w:r>
        <w:rPr>
          <w:rFonts w:ascii="仿宋_GB2312" w:eastAsia="仿宋_GB2312" w:hint="eastAsia"/>
          <w:sz w:val="32"/>
          <w:szCs w:val="32"/>
        </w:rPr>
        <w:t>6.社会保障和就业支出（类）行政事业单位养老支出（款）机关事业单位职业年金缴费支出（项）:支出决算数</w:t>
      </w:r>
      <w:r>
        <w:rPr>
          <w:rFonts w:ascii="仿宋_GB2312" w:eastAsia="仿宋_GB2312" w:hint="eastAsia"/>
          <w:sz w:val="32"/>
          <w:szCs w:val="32"/>
        </w:rPr>
        <w:lastRenderedPageBreak/>
        <w:t>为33.71万元，比上年决算增加19.69万元，增长140.40%，主要原因是：单位</w:t>
      </w:r>
      <w:r>
        <w:rPr>
          <w:rFonts w:ascii="仿宋_GB2312" w:eastAsia="仿宋_GB2312" w:hint="eastAsia"/>
          <w:sz w:val="32"/>
          <w:szCs w:val="32"/>
          <w:lang w:val="zh-CN"/>
        </w:rPr>
        <w:t>本年退休人员，职业年金缴费增加。</w:t>
      </w:r>
    </w:p>
    <w:p w14:paraId="6E064F2D" w14:textId="5226F8BB" w:rsidR="000121DF" w:rsidRDefault="00000000">
      <w:pPr>
        <w:ind w:firstLineChars="200" w:firstLine="640"/>
        <w:rPr>
          <w:rFonts w:ascii="仿宋_GB2312" w:eastAsia="仿宋_GB2312"/>
          <w:sz w:val="32"/>
          <w:szCs w:val="32"/>
          <w:lang w:val="zh-CN"/>
        </w:rPr>
      </w:pPr>
      <w:r>
        <w:rPr>
          <w:rFonts w:ascii="仿宋_GB2312" w:eastAsia="仿宋_GB2312" w:hint="eastAsia"/>
          <w:sz w:val="32"/>
          <w:szCs w:val="32"/>
        </w:rPr>
        <w:t>7.教育支出（类）教育费附加安排的支出（款）农村中小学校舍建设（项）:支出决算数为0.00万元，比上年决算减少12.00万元，下降100%，主要原因是：</w:t>
      </w:r>
      <w:r>
        <w:rPr>
          <w:rFonts w:ascii="仿宋_GB2312" w:eastAsia="仿宋_GB2312" w:hint="eastAsia"/>
          <w:sz w:val="32"/>
          <w:szCs w:val="32"/>
          <w:lang w:val="zh-CN"/>
        </w:rPr>
        <w:t>单位本年</w:t>
      </w:r>
      <w:r w:rsidR="00BD7B4B" w:rsidRPr="00BD7B4B">
        <w:rPr>
          <w:rFonts w:ascii="仿宋_GB2312" w:eastAsia="仿宋_GB2312" w:hint="eastAsia"/>
          <w:sz w:val="32"/>
          <w:szCs w:val="32"/>
          <w:lang w:val="zh-CN"/>
        </w:rPr>
        <w:t>农村中小学校舍建设</w:t>
      </w:r>
      <w:r w:rsidR="00BD7B4B">
        <w:rPr>
          <w:rFonts w:ascii="仿宋_GB2312" w:eastAsia="仿宋_GB2312" w:hint="eastAsia"/>
          <w:sz w:val="32"/>
          <w:szCs w:val="32"/>
          <w:lang w:val="zh-CN"/>
        </w:rPr>
        <w:t>减少，相应办公费减少</w:t>
      </w:r>
      <w:r>
        <w:rPr>
          <w:rFonts w:ascii="仿宋_GB2312" w:eastAsia="仿宋_GB2312" w:hint="eastAsia"/>
          <w:sz w:val="32"/>
          <w:szCs w:val="32"/>
          <w:lang w:val="zh-CN"/>
        </w:rPr>
        <w:t>。</w:t>
      </w:r>
    </w:p>
    <w:p w14:paraId="031852E9" w14:textId="6C765B46" w:rsidR="000121DF" w:rsidRDefault="00000000">
      <w:pPr>
        <w:ind w:firstLineChars="200" w:firstLine="640"/>
        <w:rPr>
          <w:rFonts w:ascii="仿宋_GB2312" w:eastAsia="仿宋_GB2312"/>
          <w:sz w:val="32"/>
          <w:szCs w:val="32"/>
          <w:lang w:val="zh-CN"/>
        </w:rPr>
      </w:pPr>
      <w:r>
        <w:rPr>
          <w:rFonts w:ascii="仿宋_GB2312" w:eastAsia="仿宋_GB2312" w:hint="eastAsia"/>
          <w:sz w:val="32"/>
          <w:szCs w:val="32"/>
        </w:rPr>
        <w:t>8.教育支出（类）教育费附加安排的支出（款）农村中小学教学设施（项）:支出决算数为0.00万元，比上年决算减少3.91万元，下降100%，主要原因是：</w:t>
      </w:r>
      <w:r>
        <w:rPr>
          <w:rFonts w:ascii="仿宋_GB2312" w:eastAsia="仿宋_GB2312" w:hint="eastAsia"/>
          <w:sz w:val="32"/>
          <w:szCs w:val="32"/>
          <w:lang w:val="zh-CN"/>
        </w:rPr>
        <w:t>单位本年</w:t>
      </w:r>
      <w:r w:rsidR="00B635C1" w:rsidRPr="00B635C1">
        <w:rPr>
          <w:rFonts w:ascii="仿宋_GB2312" w:eastAsia="仿宋_GB2312" w:hint="eastAsia"/>
          <w:sz w:val="32"/>
          <w:szCs w:val="32"/>
          <w:lang w:val="zh-CN"/>
        </w:rPr>
        <w:t>教育费附加</w:t>
      </w:r>
      <w:r w:rsidR="00B635C1">
        <w:rPr>
          <w:rFonts w:ascii="仿宋_GB2312" w:eastAsia="仿宋_GB2312" w:hint="eastAsia"/>
          <w:sz w:val="32"/>
          <w:szCs w:val="32"/>
          <w:lang w:val="zh-CN"/>
        </w:rPr>
        <w:t>减少，相应维修费减少</w:t>
      </w:r>
      <w:r>
        <w:rPr>
          <w:rFonts w:ascii="仿宋_GB2312" w:eastAsia="仿宋_GB2312" w:hint="eastAsia"/>
          <w:sz w:val="32"/>
          <w:szCs w:val="32"/>
          <w:lang w:val="zh-CN"/>
        </w:rPr>
        <w:t>。</w:t>
      </w:r>
    </w:p>
    <w:p w14:paraId="573154F0" w14:textId="77777777" w:rsidR="000121DF"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1A94600C" w14:textId="77777777" w:rsidR="000121D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1,633.31万元，其中：人员经费1,615.55万元，包括：基本工资、津贴补贴、奖金、机关事业单位基本养老保险缴费、职业年金缴费、职工基本医疗保险缴费、其他社会保障缴费、住房公积金、退休费、抚恤金、生活补助、奖励金、其他对个人和家庭的补助。</w:t>
      </w:r>
    </w:p>
    <w:p w14:paraId="49356335" w14:textId="77777777" w:rsidR="000121DF" w:rsidRDefault="0000000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公用经费17.75万元，包括：水费、电费、邮电费、取暖费。</w:t>
      </w:r>
    </w:p>
    <w:p w14:paraId="202BC099" w14:textId="77777777" w:rsidR="000121DF"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498866FA" w14:textId="77777777" w:rsidR="000121D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w:t>
      </w:r>
      <w:r>
        <w:rPr>
          <w:rFonts w:ascii="仿宋_GB2312" w:eastAsia="仿宋_GB2312" w:hint="eastAsia"/>
          <w:sz w:val="32"/>
          <w:szCs w:val="32"/>
          <w:lang w:val="zh-CN"/>
        </w:rPr>
        <w:lastRenderedPageBreak/>
        <w:t>项经费。其中：因公出国（境）费支出0.00万元，占0.00%，比上年增加0.00万元，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w:t>
      </w:r>
    </w:p>
    <w:p w14:paraId="10E363E8" w14:textId="77777777" w:rsidR="000121D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7E7C8203" w14:textId="77777777" w:rsidR="000121D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因公出国（境）费支出0.00万元，开支内容包括单位本年无此项经费。单位全年安排的因公出国（境）团组0个，因公出国（境）0人次。</w:t>
      </w:r>
    </w:p>
    <w:p w14:paraId="099498EA" w14:textId="12C77973" w:rsidR="000121DF"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B635C1" w:rsidRPr="00B635C1">
        <w:rPr>
          <w:rFonts w:ascii="仿宋_GB2312" w:eastAsia="仿宋_GB2312" w:hint="eastAsia"/>
          <w:sz w:val="32"/>
          <w:szCs w:val="32"/>
        </w:rPr>
        <w:t>本单位固定资产车辆与公务用车保有量一致无差异</w:t>
      </w:r>
      <w:r>
        <w:rPr>
          <w:rFonts w:ascii="仿宋_GB2312" w:eastAsia="仿宋_GB2312" w:hint="eastAsia"/>
          <w:sz w:val="32"/>
          <w:szCs w:val="32"/>
          <w:lang w:val="zh-CN"/>
        </w:rPr>
        <w:t>。</w:t>
      </w:r>
    </w:p>
    <w:p w14:paraId="24BB0B2C" w14:textId="77777777" w:rsidR="000121D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公务接待费0.00万元，开支内容包括单位本年无此项经费。单位全年安排的国内公务接待0批次，0人次。</w:t>
      </w:r>
    </w:p>
    <w:p w14:paraId="36A8595F" w14:textId="77777777" w:rsidR="000121D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预算数0.00万元，决算数0.00万元，预决算差异率0.00%，主要原因是：单位本年无此项经费。其中：因公出国（境）费</w:t>
      </w:r>
      <w:r>
        <w:rPr>
          <w:rFonts w:ascii="仿宋_GB2312" w:eastAsia="仿宋_GB2312" w:hint="eastAsia"/>
          <w:sz w:val="32"/>
          <w:szCs w:val="32"/>
        </w:rPr>
        <w:lastRenderedPageBreak/>
        <w:t>全年预算数</w:t>
      </w:r>
      <w:r>
        <w:rPr>
          <w:rFonts w:ascii="仿宋_GB2312" w:eastAsia="仿宋_GB2312" w:hint="eastAsia"/>
          <w:sz w:val="32"/>
          <w:szCs w:val="32"/>
          <w:lang w:val="zh-CN"/>
        </w:rPr>
        <w:t>0.00万元，决算数0.00万元，预决算差异率0.00%，主要原因是：单位本年无此项经费；公务用车购置费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单位本年无此项经费</w:t>
      </w:r>
      <w:r>
        <w:rPr>
          <w:rFonts w:ascii="仿宋_GB2312" w:eastAsia="仿宋_GB2312" w:hint="eastAsia"/>
          <w:sz w:val="32"/>
          <w:szCs w:val="32"/>
          <w:lang w:val="zh-CN"/>
        </w:rPr>
        <w:t>。</w:t>
      </w:r>
    </w:p>
    <w:p w14:paraId="737968CD" w14:textId="77777777" w:rsidR="000121DF"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13B671C4" w14:textId="77777777" w:rsidR="000121DF"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59373841" w14:textId="77777777" w:rsidR="000121DF"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3675FD77" w14:textId="77777777" w:rsidR="000121DF"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67898EA0" w14:textId="77777777" w:rsidR="000121DF"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14:paraId="23318C82" w14:textId="77777777" w:rsidR="000121DF"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EE81EC9" w14:textId="77777777" w:rsidR="000121DF" w:rsidRDefault="00000000">
      <w:pPr>
        <w:ind w:firstLineChars="200" w:firstLine="640"/>
        <w:jc w:val="left"/>
        <w:rPr>
          <w:rFonts w:ascii="仿宋_GB2312" w:eastAsia="仿宋_GB2312"/>
          <w:sz w:val="32"/>
          <w:szCs w:val="32"/>
        </w:rPr>
      </w:pPr>
      <w:bookmarkStart w:id="24" w:name="_Toc26704"/>
      <w:bookmarkStart w:id="25" w:name="_Toc227"/>
      <w:r>
        <w:rPr>
          <w:rFonts w:ascii="仿宋_GB2312" w:eastAsia="仿宋_GB2312" w:hint="eastAsia"/>
          <w:sz w:val="32"/>
          <w:szCs w:val="32"/>
          <w:lang w:val="zh-CN"/>
        </w:rPr>
        <w:t>2023年度</w:t>
      </w:r>
      <w:r>
        <w:rPr>
          <w:rFonts w:ascii="仿宋_GB2312" w:eastAsia="仿宋_GB2312" w:hint="eastAsia"/>
          <w:sz w:val="32"/>
          <w:szCs w:val="32"/>
        </w:rPr>
        <w:t>木垒哈萨克自治县东城镇中心学校（事业单位）公用经费支出17.75万元，</w:t>
      </w:r>
      <w:r>
        <w:rPr>
          <w:rFonts w:ascii="仿宋_GB2312" w:eastAsia="仿宋_GB2312" w:hint="eastAsia"/>
          <w:sz w:val="32"/>
          <w:szCs w:val="32"/>
          <w:lang w:val="zh-CN"/>
        </w:rPr>
        <w:t>比上年增加9.00万元，增长102.86%，主要原因是：</w:t>
      </w:r>
      <w:r>
        <w:rPr>
          <w:rFonts w:ascii="仿宋_GB2312" w:eastAsia="仿宋_GB2312" w:hint="eastAsia"/>
          <w:sz w:val="32"/>
          <w:szCs w:val="32"/>
        </w:rPr>
        <w:t>单位本年水费、电费、</w:t>
      </w:r>
      <w:r>
        <w:rPr>
          <w:rFonts w:ascii="仿宋_GB2312" w:eastAsia="仿宋_GB2312" w:hint="eastAsia"/>
          <w:sz w:val="32"/>
          <w:szCs w:val="32"/>
          <w:lang w:val="zh-CN"/>
        </w:rPr>
        <w:t>取暖费</w:t>
      </w:r>
      <w:r>
        <w:rPr>
          <w:rFonts w:ascii="仿宋_GB2312" w:eastAsia="仿宋_GB2312" w:hint="eastAsia"/>
          <w:sz w:val="32"/>
          <w:szCs w:val="32"/>
        </w:rPr>
        <w:t>较上年增加</w:t>
      </w:r>
      <w:r>
        <w:rPr>
          <w:rFonts w:ascii="仿宋_GB2312" w:eastAsia="仿宋_GB2312" w:hint="eastAsia"/>
          <w:sz w:val="32"/>
          <w:szCs w:val="32"/>
          <w:lang w:val="zh-CN"/>
        </w:rPr>
        <w:t>。</w:t>
      </w:r>
    </w:p>
    <w:p w14:paraId="69F1CA67" w14:textId="77777777" w:rsidR="000121DF" w:rsidRDefault="00000000">
      <w:pPr>
        <w:ind w:firstLineChars="200" w:firstLine="640"/>
        <w:jc w:val="left"/>
        <w:rPr>
          <w:rFonts w:eastAsia="黑体"/>
          <w:sz w:val="32"/>
          <w:szCs w:val="30"/>
          <w:lang w:val="zh-CN"/>
        </w:rPr>
      </w:pPr>
      <w:r>
        <w:rPr>
          <w:rFonts w:eastAsia="黑体" w:hint="eastAsia"/>
          <w:sz w:val="32"/>
          <w:szCs w:val="30"/>
          <w:lang w:val="zh-CN"/>
        </w:rPr>
        <w:lastRenderedPageBreak/>
        <w:t>（二）政府采购情况</w:t>
      </w:r>
      <w:bookmarkEnd w:id="24"/>
      <w:bookmarkEnd w:id="25"/>
    </w:p>
    <w:p w14:paraId="7BEEB2E5" w14:textId="77777777" w:rsidR="000121D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2023年度政府采购支出总额0.00万元，其中：政府采购货物支出0.00万元、政府采购工程支出0.00万元、政府采购服务支出0.00万元。</w:t>
      </w:r>
    </w:p>
    <w:p w14:paraId="0F520776" w14:textId="77777777" w:rsidR="000121DF"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授予中小企业合同金额0.00万元，占政府采购支出总额的0.00</w:t>
      </w:r>
      <w:r>
        <w:rPr>
          <w:rFonts w:ascii="仿宋_GB2312" w:eastAsia="仿宋_GB2312"/>
          <w:sz w:val="32"/>
          <w:szCs w:val="32"/>
          <w:lang w:val="zh-CN"/>
        </w:rPr>
        <w:t>%</w:t>
      </w:r>
      <w:r>
        <w:rPr>
          <w:rFonts w:ascii="仿宋_GB2312" w:eastAsia="仿宋_GB2312" w:hint="eastAsia"/>
          <w:sz w:val="32"/>
          <w:szCs w:val="32"/>
          <w:lang w:val="zh-CN"/>
        </w:rPr>
        <w:t>，其中：授予小微企业合同金额0.00万元，占政府采购支出总额的0.00</w:t>
      </w:r>
      <w:r>
        <w:rPr>
          <w:rFonts w:ascii="仿宋_GB2312" w:eastAsia="仿宋_GB2312"/>
          <w:sz w:val="32"/>
          <w:szCs w:val="32"/>
          <w:lang w:val="zh-CN"/>
        </w:rPr>
        <w:t>%</w:t>
      </w:r>
      <w:r>
        <w:rPr>
          <w:rFonts w:ascii="仿宋_GB2312" w:eastAsia="仿宋_GB2312" w:hint="eastAsia"/>
          <w:sz w:val="32"/>
          <w:szCs w:val="32"/>
        </w:rPr>
        <w:t>。</w:t>
      </w:r>
    </w:p>
    <w:p w14:paraId="58F4EE8A" w14:textId="77777777" w:rsidR="000121DF"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47701892" w14:textId="77777777" w:rsidR="000121D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1,338.69</w:t>
      </w:r>
      <w:r>
        <w:rPr>
          <w:rFonts w:ascii="仿宋_GB2312" w:eastAsia="仿宋_GB2312" w:hint="eastAsia"/>
          <w:sz w:val="32"/>
          <w:szCs w:val="32"/>
        </w:rPr>
        <w:t>万元，房</w:t>
      </w:r>
      <w:r>
        <w:rPr>
          <w:rFonts w:ascii="仿宋_GB2312" w:eastAsia="仿宋_GB2312" w:hint="eastAsia"/>
          <w:sz w:val="32"/>
          <w:szCs w:val="32"/>
          <w:lang w:val="zh-CN"/>
        </w:rPr>
        <w:t>屋8</w:t>
      </w:r>
      <w:r>
        <w:rPr>
          <w:rFonts w:ascii="仿宋_GB2312" w:eastAsia="仿宋_GB2312" w:hint="eastAsia"/>
          <w:sz w:val="32"/>
          <w:szCs w:val="32"/>
        </w:rPr>
        <w:t>,</w:t>
      </w:r>
      <w:r>
        <w:rPr>
          <w:rFonts w:ascii="仿宋_GB2312" w:eastAsia="仿宋_GB2312" w:hint="eastAsia"/>
          <w:sz w:val="32"/>
          <w:szCs w:val="32"/>
          <w:lang w:val="zh-CN"/>
        </w:rPr>
        <w:t>493.24平方米，价值1,049.71万元。车辆0辆，价值0.00万元，其中：副部（省）级及以上领导用车0辆、主要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用车0辆、其他用车0辆，其他用车主要是：</w:t>
      </w:r>
      <w:r>
        <w:rPr>
          <w:rFonts w:ascii="仿宋_GB2312" w:eastAsia="仿宋_GB2312" w:hint="eastAsia"/>
          <w:sz w:val="32"/>
          <w:szCs w:val="32"/>
        </w:rPr>
        <w:t>单位无其他用车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14:paraId="326B7D38" w14:textId="77777777" w:rsidR="000121DF"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60AFA190" w14:textId="77777777" w:rsidR="000121DF"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预算总额1,771.30万元，实际执行总额1,736.74万元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预算绩效评价项目0个，全年预算数0.00万元，全年执行数0.00万元。预算绩效管理取得的成效：一是我单位通过加强预算收支管理，不断建立</w:t>
      </w:r>
      <w:r>
        <w:rPr>
          <w:rFonts w:ascii="仿宋_GB2312" w:eastAsia="仿宋_GB2312" w:hint="eastAsia"/>
          <w:sz w:val="32"/>
          <w:szCs w:val="32"/>
        </w:rPr>
        <w:lastRenderedPageBreak/>
        <w:t>健全内部管理制度，梳理内部管理流程，部门整体支出管理情况得到提升；二是履职效能方面，我单位完成了2023年教育教学计划，得到了广大家长极大的认可和一致好评。发现的问题及原因：一是预算编制工作有待细化。预算编制不够明确和细化，预算编制的合理性需要提高；二是预算执行力度还要进一步加强。下一步改进措施：一是细化预算编制工作，认真做好预算的编制。进一步加强单位内部机构各处室的预算管理意识，严格按照预算编制的相关制度和要求进行预算编制，提高预算编制的科学性、严谨性和可控性。加强内部预算编制的审核和预算控制指标的下达；二是加强财务管理，严格财务审核。加强单位财务管理，健全单位财务管理制度体系，规范单位财务行为。在费用报账支付时，按照预算规定的费用项目和用途进行资金使用审核、列报支付、财务核算，杜绝超支现象的发生。具体项目自评情况附绩效自评表及自评报告。</w:t>
      </w:r>
    </w:p>
    <w:tbl>
      <w:tblPr>
        <w:tblW w:w="5000" w:type="pct"/>
        <w:jc w:val="center"/>
        <w:tblLayout w:type="fixed"/>
        <w:tblLook w:val="04A0" w:firstRow="1" w:lastRow="0" w:firstColumn="1" w:lastColumn="0" w:noHBand="0" w:noVBand="1"/>
      </w:tblPr>
      <w:tblGrid>
        <w:gridCol w:w="1436"/>
        <w:gridCol w:w="991"/>
        <w:gridCol w:w="1275"/>
        <w:gridCol w:w="1236"/>
        <w:gridCol w:w="1016"/>
        <w:gridCol w:w="793"/>
        <w:gridCol w:w="887"/>
        <w:gridCol w:w="888"/>
      </w:tblGrid>
      <w:tr w:rsidR="000121DF" w14:paraId="469C7DFA" w14:textId="77777777">
        <w:trPr>
          <w:trHeight w:val="522"/>
          <w:jc w:val="center"/>
        </w:trPr>
        <w:tc>
          <w:tcPr>
            <w:tcW w:w="8522"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D5F172"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0121DF" w14:paraId="30409C65" w14:textId="77777777">
        <w:trPr>
          <w:trHeight w:val="360"/>
          <w:jc w:val="center"/>
        </w:trPr>
        <w:tc>
          <w:tcPr>
            <w:tcW w:w="8522"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99B84F"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0121DF" w14:paraId="1DD8BC08" w14:textId="77777777">
        <w:trPr>
          <w:trHeight w:val="660"/>
          <w:jc w:val="center"/>
        </w:trPr>
        <w:tc>
          <w:tcPr>
            <w:tcW w:w="14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BCA589"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7086" w:type="dxa"/>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274041"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木垒哈萨克自治县东城镇中心学校</w:t>
            </w:r>
          </w:p>
        </w:tc>
      </w:tr>
      <w:tr w:rsidR="000121DF" w14:paraId="69AA1250" w14:textId="77777777">
        <w:trPr>
          <w:trHeight w:val="570"/>
          <w:jc w:val="center"/>
        </w:trPr>
        <w:tc>
          <w:tcPr>
            <w:tcW w:w="14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EB23E26"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6F6F8"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D66A8"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7F759"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8F3A4"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79A0B"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D6C11"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79A5F"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0121DF" w14:paraId="05A913DB" w14:textId="77777777">
        <w:trPr>
          <w:trHeight w:val="880"/>
          <w:jc w:val="center"/>
        </w:trPr>
        <w:tc>
          <w:tcPr>
            <w:tcW w:w="14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8D852B" w14:textId="77777777" w:rsidR="000121DF" w:rsidRDefault="000121DF">
            <w:pPr>
              <w:jc w:val="center"/>
              <w:rPr>
                <w:rFonts w:ascii="宋体" w:hAnsi="宋体" w:cs="宋体" w:hint="eastAsia"/>
                <w:color w:val="000000"/>
                <w:sz w:val="20"/>
                <w:szCs w:val="20"/>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3A9100"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D96054"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25.58</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13A40"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25.58</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48AE2"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25.58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0CD94"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B7990"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94.22%</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35823"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0121DF" w14:paraId="3F53209B" w14:textId="77777777">
        <w:trPr>
          <w:trHeight w:val="880"/>
          <w:jc w:val="center"/>
        </w:trPr>
        <w:tc>
          <w:tcPr>
            <w:tcW w:w="14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6B6391" w14:textId="77777777" w:rsidR="000121DF" w:rsidRDefault="000121DF">
            <w:pPr>
              <w:jc w:val="center"/>
              <w:rPr>
                <w:rFonts w:ascii="宋体" w:hAnsi="宋体" w:cs="宋体" w:hint="eastAsia"/>
                <w:color w:val="000000"/>
                <w:sz w:val="20"/>
                <w:szCs w:val="20"/>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7958F"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1474B"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5.20</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8F8DE"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5.20</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0105A"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5.20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00CEA"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C13AC"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B93D5"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0121DF" w14:paraId="4478DEA4" w14:textId="77777777">
        <w:trPr>
          <w:trHeight w:val="880"/>
          <w:jc w:val="center"/>
        </w:trPr>
        <w:tc>
          <w:tcPr>
            <w:tcW w:w="14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16A60F" w14:textId="77777777" w:rsidR="000121DF" w:rsidRDefault="000121DF">
            <w:pPr>
              <w:jc w:val="center"/>
              <w:rPr>
                <w:rFonts w:ascii="宋体" w:hAnsi="宋体" w:cs="宋体" w:hint="eastAsia"/>
                <w:color w:val="000000"/>
                <w:sz w:val="20"/>
                <w:szCs w:val="20"/>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D7FCA"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C496B"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949F7"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75621"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0222F"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C11A8"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E36CA"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0121DF" w14:paraId="7EA28DB1" w14:textId="77777777">
        <w:trPr>
          <w:trHeight w:val="880"/>
          <w:jc w:val="center"/>
        </w:trPr>
        <w:tc>
          <w:tcPr>
            <w:tcW w:w="14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020BB2" w14:textId="77777777" w:rsidR="000121DF" w:rsidRDefault="000121DF">
            <w:pPr>
              <w:jc w:val="center"/>
              <w:rPr>
                <w:rFonts w:ascii="宋体" w:hAnsi="宋体" w:cs="宋体" w:hint="eastAsia"/>
                <w:color w:val="000000"/>
                <w:sz w:val="20"/>
                <w:szCs w:val="20"/>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7AEDE"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4C3038"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1,627.14</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E2CFAD"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1,740.52</w:t>
            </w:r>
          </w:p>
        </w:tc>
        <w:tc>
          <w:tcPr>
            <w:tcW w:w="10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45F8F1"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1,705.96</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BE7E8" w14:textId="77777777" w:rsidR="000121DF" w:rsidRDefault="00000000">
            <w:pPr>
              <w:jc w:val="center"/>
              <w:rPr>
                <w:rFonts w:ascii="宋体" w:hAnsi="宋体" w:cs="宋体" w:hint="eastAsia"/>
                <w:color w:val="000000"/>
                <w:sz w:val="20"/>
                <w:szCs w:val="20"/>
              </w:rPr>
            </w:pPr>
            <w:r>
              <w:rPr>
                <w:rFonts w:hint="eastAsia"/>
              </w:rPr>
              <w:t>-</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AC6528" w14:textId="77777777" w:rsidR="000121DF" w:rsidRDefault="00000000">
            <w:pPr>
              <w:jc w:val="center"/>
              <w:rPr>
                <w:rFonts w:ascii="宋体" w:hAnsi="宋体" w:cs="宋体" w:hint="eastAsia"/>
                <w:color w:val="000000"/>
                <w:sz w:val="20"/>
                <w:szCs w:val="20"/>
              </w:rPr>
            </w:pPr>
            <w:r>
              <w:rPr>
                <w:rFonts w:hint="eastAsia"/>
              </w:rPr>
              <w:t>-</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17A03" w14:textId="77777777" w:rsidR="000121DF" w:rsidRDefault="00000000">
            <w:pPr>
              <w:jc w:val="center"/>
              <w:rPr>
                <w:rFonts w:ascii="宋体" w:hAnsi="宋体" w:cs="宋体" w:hint="eastAsia"/>
                <w:color w:val="000000"/>
                <w:sz w:val="20"/>
                <w:szCs w:val="20"/>
              </w:rPr>
            </w:pPr>
            <w:r>
              <w:rPr>
                <w:rFonts w:hint="eastAsia"/>
              </w:rPr>
              <w:t>-</w:t>
            </w:r>
          </w:p>
        </w:tc>
      </w:tr>
      <w:tr w:rsidR="000121DF" w14:paraId="5E36793F" w14:textId="77777777">
        <w:trPr>
          <w:trHeight w:val="880"/>
          <w:jc w:val="center"/>
        </w:trPr>
        <w:tc>
          <w:tcPr>
            <w:tcW w:w="14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22BFE1" w14:textId="77777777" w:rsidR="000121DF" w:rsidRDefault="000121DF">
            <w:pPr>
              <w:jc w:val="center"/>
              <w:rPr>
                <w:rFonts w:ascii="宋体" w:hAnsi="宋体" w:cs="宋体" w:hint="eastAsia"/>
                <w:color w:val="000000"/>
                <w:sz w:val="20"/>
                <w:szCs w:val="20"/>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7E8E3"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E379E"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85249"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898299"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41DBF" w14:textId="77777777" w:rsidR="000121DF" w:rsidRDefault="00000000">
            <w:pPr>
              <w:jc w:val="center"/>
              <w:rPr>
                <w:rFonts w:ascii="宋体" w:hAnsi="宋体" w:cs="宋体" w:hint="eastAsia"/>
                <w:color w:val="000000"/>
                <w:sz w:val="20"/>
                <w:szCs w:val="20"/>
              </w:rPr>
            </w:pPr>
            <w:r>
              <w:rPr>
                <w:rFonts w:hint="eastAsia"/>
              </w:rPr>
              <w:t>-</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5ED19" w14:textId="77777777" w:rsidR="000121DF" w:rsidRDefault="00000000">
            <w:pPr>
              <w:jc w:val="center"/>
              <w:rPr>
                <w:rFonts w:ascii="宋体" w:hAnsi="宋体" w:cs="宋体" w:hint="eastAsia"/>
                <w:color w:val="000000"/>
                <w:sz w:val="20"/>
                <w:szCs w:val="20"/>
              </w:rPr>
            </w:pPr>
            <w:r>
              <w:rPr>
                <w:rFonts w:hint="eastAsia"/>
              </w:rPr>
              <w:t>-</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5A137" w14:textId="77777777" w:rsidR="000121DF" w:rsidRDefault="00000000">
            <w:pPr>
              <w:jc w:val="center"/>
              <w:rPr>
                <w:rFonts w:ascii="宋体" w:hAnsi="宋体" w:cs="宋体" w:hint="eastAsia"/>
                <w:color w:val="000000"/>
                <w:sz w:val="20"/>
                <w:szCs w:val="20"/>
              </w:rPr>
            </w:pPr>
            <w:r>
              <w:rPr>
                <w:rFonts w:hint="eastAsia"/>
              </w:rPr>
              <w:t>-</w:t>
            </w:r>
          </w:p>
        </w:tc>
      </w:tr>
      <w:tr w:rsidR="000121DF" w14:paraId="27563412" w14:textId="77777777">
        <w:trPr>
          <w:trHeight w:val="880"/>
          <w:jc w:val="center"/>
        </w:trPr>
        <w:tc>
          <w:tcPr>
            <w:tcW w:w="14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D63D8D" w14:textId="77777777" w:rsidR="000121DF" w:rsidRDefault="000121DF">
            <w:pPr>
              <w:jc w:val="center"/>
              <w:rPr>
                <w:rFonts w:ascii="宋体" w:hAnsi="宋体" w:cs="宋体" w:hint="eastAsia"/>
                <w:color w:val="000000"/>
                <w:sz w:val="20"/>
                <w:szCs w:val="20"/>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0437FE"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4E929"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1,657.92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1943A"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1,771.30</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02FBC"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1,736.74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4481D"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6F7474"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3399E"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0121DF" w14:paraId="7B9C5446" w14:textId="77777777">
        <w:trPr>
          <w:trHeight w:val="705"/>
          <w:jc w:val="center"/>
        </w:trPr>
        <w:tc>
          <w:tcPr>
            <w:tcW w:w="14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1186FEE"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350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8ACBB0"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358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B4EAB1"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0121DF" w14:paraId="5107B0B7" w14:textId="77777777">
        <w:trPr>
          <w:trHeight w:val="2000"/>
          <w:jc w:val="center"/>
        </w:trPr>
        <w:tc>
          <w:tcPr>
            <w:tcW w:w="14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5A08AD" w14:textId="77777777" w:rsidR="000121DF" w:rsidRDefault="000121DF">
            <w:pPr>
              <w:jc w:val="center"/>
              <w:rPr>
                <w:rFonts w:ascii="宋体" w:hAnsi="宋体" w:cs="宋体" w:hint="eastAsia"/>
                <w:color w:val="000000"/>
                <w:sz w:val="20"/>
                <w:szCs w:val="20"/>
              </w:rPr>
            </w:pPr>
          </w:p>
        </w:tc>
        <w:tc>
          <w:tcPr>
            <w:tcW w:w="350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40BA972"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目标1：宣传贯彻执行党和国家的教育方针、政策、法律法规等坚持依法执教、依法治学，贯彻执行县教育局的行政规章制度； </w:t>
            </w:r>
            <w:r>
              <w:rPr>
                <w:rFonts w:ascii="宋体" w:hAnsi="宋体" w:cs="宋体" w:hint="eastAsia"/>
                <w:color w:val="000000"/>
                <w:kern w:val="0"/>
                <w:sz w:val="20"/>
                <w:szCs w:val="20"/>
                <w:lang w:bidi="ar"/>
              </w:rPr>
              <w:br/>
              <w:t xml:space="preserve">目标2：组织开展本校的教育科学科研和教育教学改革，全力推进素质教育实施； </w:t>
            </w:r>
            <w:r>
              <w:rPr>
                <w:rFonts w:ascii="宋体" w:hAnsi="宋体" w:cs="宋体" w:hint="eastAsia"/>
                <w:color w:val="000000"/>
                <w:kern w:val="0"/>
                <w:sz w:val="20"/>
                <w:szCs w:val="20"/>
                <w:lang w:bidi="ar"/>
              </w:rPr>
              <w:br/>
              <w:t>目标3：按照义务教育课程计划，开齐课程，开足课时，认真实施小学的教育教学管理，全面推进素质教育，全面提高教育教学质量。</w:t>
            </w:r>
          </w:p>
        </w:tc>
        <w:tc>
          <w:tcPr>
            <w:tcW w:w="358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E7030AA"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2023年12月31日，我单位已完成宣传义务教育入学数量172人，学前教育入学数量42人，组织开展本校的教育科学科研和教育教学改革，全力推进素质教育实施；按照义务教育课程计划，开齐课程，开足课时，认真实施小学的教育教学管理，全面推进素质教育，全面提高教育教学质量； 及时、足额的发放在职职工工资、缴纳社保等人员经费、离退休人员交通费、独生子女奖励金、保障学校的正常运行。</w:t>
            </w:r>
          </w:p>
        </w:tc>
      </w:tr>
      <w:tr w:rsidR="000121DF" w14:paraId="409A06FC" w14:textId="77777777">
        <w:trPr>
          <w:trHeight w:val="580"/>
          <w:jc w:val="center"/>
        </w:trPr>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336D8"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D88F"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FA27E"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98C9E"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4893B"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14B6A"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6F713"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17E60"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0121DF" w14:paraId="1067062E" w14:textId="77777777">
        <w:trPr>
          <w:trHeight w:val="740"/>
          <w:jc w:val="center"/>
        </w:trPr>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AD0C7"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85D53"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11CE1"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DDAE0"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&gt;=80人</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29606"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木垒哈萨克自治县东城镇中心学校机构改革方案</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22511"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4E28D"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80人</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43236"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r w:rsidR="000121DF" w14:paraId="73B46940" w14:textId="77777777">
        <w:trPr>
          <w:trHeight w:val="740"/>
          <w:jc w:val="center"/>
        </w:trPr>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4CDE7"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C03CA"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A334D"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各类考试完成及时率</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EDF6C"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&gt;=100%</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E12E4"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木垒哈萨克自治县东城镇中心学校机构改革方案</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79ACF"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AB2D8"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BD26C"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0121DF" w14:paraId="31813CC1" w14:textId="77777777">
        <w:trPr>
          <w:trHeight w:val="740"/>
          <w:jc w:val="center"/>
        </w:trPr>
        <w:tc>
          <w:tcPr>
            <w:tcW w:w="14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B36AB5E"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B591D60"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8B8D4"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资助学生人数</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76565"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&gt;=96人</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9BF5D"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木垒县东城镇中心学校2023年</w:t>
            </w:r>
            <w:r>
              <w:rPr>
                <w:rFonts w:ascii="宋体" w:hAnsi="宋体" w:cs="宋体" w:hint="eastAsia"/>
                <w:color w:val="000000"/>
                <w:kern w:val="0"/>
                <w:sz w:val="20"/>
                <w:szCs w:val="20"/>
                <w:lang w:bidi="ar"/>
              </w:rPr>
              <w:lastRenderedPageBreak/>
              <w:t>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F2D5F"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10</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C8681"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106人</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0D968"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0121DF" w14:paraId="20B7E2EA" w14:textId="77777777">
        <w:trPr>
          <w:trHeight w:val="740"/>
          <w:jc w:val="center"/>
        </w:trPr>
        <w:tc>
          <w:tcPr>
            <w:tcW w:w="14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048703" w14:textId="77777777" w:rsidR="000121DF" w:rsidRDefault="000121DF">
            <w:pPr>
              <w:jc w:val="center"/>
              <w:rPr>
                <w:rFonts w:ascii="宋体" w:hAnsi="宋体" w:cs="宋体" w:hint="eastAsia"/>
                <w:color w:val="000000"/>
                <w:sz w:val="20"/>
                <w:szCs w:val="20"/>
              </w:rPr>
            </w:pPr>
          </w:p>
        </w:tc>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BC6232" w14:textId="77777777" w:rsidR="000121DF" w:rsidRDefault="000121DF">
            <w:pPr>
              <w:jc w:val="center"/>
              <w:rPr>
                <w:rFonts w:ascii="宋体" w:hAnsi="宋体" w:cs="宋体" w:hint="eastAsia"/>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FE56A"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开展教师培训数量</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0F7C4"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&gt;=3次</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DCF2D"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木垒县东城镇中心学校2024年工作计划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1DB4B"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6C675"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5次</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833CC"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0121DF" w14:paraId="28244FAB" w14:textId="77777777">
        <w:trPr>
          <w:trHeight w:val="740"/>
          <w:jc w:val="center"/>
        </w:trPr>
        <w:tc>
          <w:tcPr>
            <w:tcW w:w="14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8901A0" w14:textId="77777777" w:rsidR="000121DF" w:rsidRDefault="000121DF">
            <w:pPr>
              <w:jc w:val="center"/>
              <w:rPr>
                <w:rFonts w:ascii="宋体" w:hAnsi="宋体" w:cs="宋体" w:hint="eastAsia"/>
                <w:color w:val="000000"/>
                <w:sz w:val="20"/>
                <w:szCs w:val="20"/>
              </w:rPr>
            </w:pP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8103011"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0C6F5"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资金拨付及时率</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AD631E"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065FF"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木垒县东城镇中心学校2023年工作计划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590EC"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58ACB"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A7E84"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0121DF" w14:paraId="6374B6E5" w14:textId="77777777">
        <w:trPr>
          <w:trHeight w:val="740"/>
          <w:jc w:val="center"/>
        </w:trPr>
        <w:tc>
          <w:tcPr>
            <w:tcW w:w="14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111210" w14:textId="77777777" w:rsidR="000121DF" w:rsidRDefault="000121DF">
            <w:pPr>
              <w:jc w:val="center"/>
              <w:rPr>
                <w:rFonts w:ascii="宋体" w:hAnsi="宋体" w:cs="宋体" w:hint="eastAsia"/>
                <w:color w:val="000000"/>
                <w:sz w:val="20"/>
                <w:szCs w:val="20"/>
              </w:rPr>
            </w:pPr>
          </w:p>
        </w:tc>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EEB977" w14:textId="77777777" w:rsidR="000121DF" w:rsidRDefault="000121DF">
            <w:pPr>
              <w:jc w:val="center"/>
              <w:rPr>
                <w:rFonts w:ascii="宋体" w:hAnsi="宋体" w:cs="宋体" w:hint="eastAsia"/>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DF945"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控辍保学率</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0D3C4"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8B7E1"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木垒县东城镇中心学校2023年工作计划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31CFC"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BDF1D"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CB4721"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0121DF" w14:paraId="4322356E" w14:textId="77777777">
        <w:trPr>
          <w:trHeight w:val="740"/>
          <w:jc w:val="center"/>
        </w:trPr>
        <w:tc>
          <w:tcPr>
            <w:tcW w:w="14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995D6A" w14:textId="77777777" w:rsidR="000121DF" w:rsidRDefault="000121DF">
            <w:pPr>
              <w:jc w:val="center"/>
              <w:rPr>
                <w:rFonts w:ascii="宋体" w:hAnsi="宋体" w:cs="宋体" w:hint="eastAsia"/>
                <w:color w:val="000000"/>
                <w:sz w:val="20"/>
                <w:szCs w:val="20"/>
              </w:rPr>
            </w:pP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9A16668"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24E6B"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助学金发放及时率</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71FE8"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FFA98"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木垒县东城镇中心学校2023年工作计划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D8809"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58B3FC"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DA7FB"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0121DF" w14:paraId="3BEFC321" w14:textId="77777777">
        <w:trPr>
          <w:trHeight w:val="740"/>
          <w:jc w:val="center"/>
        </w:trPr>
        <w:tc>
          <w:tcPr>
            <w:tcW w:w="14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268905C" w14:textId="77777777" w:rsidR="000121DF" w:rsidRDefault="000121DF">
            <w:pPr>
              <w:jc w:val="center"/>
              <w:rPr>
                <w:rFonts w:ascii="宋体" w:hAnsi="宋体" w:cs="宋体" w:hint="eastAsia"/>
                <w:color w:val="000000"/>
                <w:sz w:val="20"/>
                <w:szCs w:val="20"/>
              </w:rPr>
            </w:pPr>
          </w:p>
        </w:tc>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76D344" w14:textId="77777777" w:rsidR="000121DF" w:rsidRDefault="000121DF">
            <w:pPr>
              <w:jc w:val="center"/>
              <w:rPr>
                <w:rFonts w:ascii="宋体" w:hAnsi="宋体" w:cs="宋体" w:hint="eastAsia"/>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3BA3B"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教师培训合格率</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5C642B"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B8D79"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木垒县东城镇中心学校2023年工作计划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F6293"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598EA"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8180F"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0121DF" w14:paraId="4CE37FF5" w14:textId="77777777">
        <w:trPr>
          <w:trHeight w:val="740"/>
          <w:jc w:val="center"/>
        </w:trPr>
        <w:tc>
          <w:tcPr>
            <w:tcW w:w="14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1D8DFF" w14:textId="77777777" w:rsidR="000121DF" w:rsidRDefault="000121DF">
            <w:pPr>
              <w:jc w:val="center"/>
              <w:rPr>
                <w:rFonts w:ascii="宋体" w:hAnsi="宋体" w:cs="宋体" w:hint="eastAsia"/>
                <w:color w:val="000000"/>
                <w:sz w:val="20"/>
                <w:szCs w:val="20"/>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D54A4"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4EBB8"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各类培训及学习次数</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3F15F"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&gt;=20次</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FA933"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木垒县东城镇中心学校2023年工作计划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ABB48"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F8402"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22次</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82C2D"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0121DF" w14:paraId="397887C1" w14:textId="77777777">
        <w:trPr>
          <w:trHeight w:val="740"/>
          <w:jc w:val="center"/>
        </w:trPr>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0AA07"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7A814" w14:textId="77777777" w:rsidR="000121DF" w:rsidRDefault="000121DF">
            <w:pPr>
              <w:jc w:val="center"/>
              <w:rPr>
                <w:rFonts w:ascii="宋体" w:hAnsi="宋体" w:cs="宋体" w:hint="eastAsia"/>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809CB" w14:textId="77777777" w:rsidR="000121DF" w:rsidRDefault="000121DF">
            <w:pPr>
              <w:jc w:val="center"/>
              <w:rPr>
                <w:rFonts w:ascii="宋体" w:hAnsi="宋体" w:cs="宋体" w:hint="eastAsia"/>
                <w:color w:val="000000"/>
                <w:sz w:val="20"/>
                <w:szCs w:val="20"/>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C7442" w14:textId="77777777" w:rsidR="000121DF" w:rsidRDefault="000121DF">
            <w:pPr>
              <w:jc w:val="center"/>
              <w:rPr>
                <w:rFonts w:ascii="宋体" w:hAnsi="宋体" w:cs="宋体" w:hint="eastAsia"/>
                <w:color w:val="000000"/>
                <w:sz w:val="20"/>
                <w:szCs w:val="20"/>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A4D4B4" w14:textId="77777777" w:rsidR="000121DF" w:rsidRDefault="000121DF">
            <w:pPr>
              <w:jc w:val="center"/>
              <w:rPr>
                <w:rFonts w:ascii="宋体" w:hAnsi="宋体" w:cs="宋体" w:hint="eastAsia"/>
                <w:color w:val="000000"/>
                <w:sz w:val="20"/>
                <w:szCs w:val="20"/>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0D73C" w14:textId="77777777" w:rsidR="000121DF" w:rsidRDefault="000121DF">
            <w:pPr>
              <w:jc w:val="center"/>
              <w:rPr>
                <w:rFonts w:ascii="宋体" w:hAnsi="宋体" w:cs="宋体" w:hint="eastAsia"/>
                <w:color w:val="000000"/>
                <w:sz w:val="20"/>
                <w:szCs w:val="20"/>
              </w:rPr>
            </w:pP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DC41C" w14:textId="77777777" w:rsidR="000121DF" w:rsidRDefault="000121DF">
            <w:pPr>
              <w:jc w:val="center"/>
              <w:rPr>
                <w:rFonts w:ascii="宋体" w:hAnsi="宋体" w:cs="宋体" w:hint="eastAsia"/>
                <w:color w:val="000000"/>
                <w:sz w:val="20"/>
                <w:szCs w:val="20"/>
              </w:rPr>
            </w:pP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91932" w14:textId="77777777" w:rsidR="000121DF" w:rsidRDefault="000121DF">
            <w:pPr>
              <w:jc w:val="center"/>
              <w:rPr>
                <w:rFonts w:ascii="宋体" w:hAnsi="宋体" w:cs="宋体" w:hint="eastAsia"/>
                <w:color w:val="000000"/>
                <w:sz w:val="20"/>
                <w:szCs w:val="20"/>
              </w:rPr>
            </w:pPr>
          </w:p>
        </w:tc>
      </w:tr>
      <w:tr w:rsidR="000121DF" w14:paraId="0D8EE09E" w14:textId="77777777">
        <w:trPr>
          <w:trHeight w:val="740"/>
          <w:jc w:val="center"/>
        </w:trPr>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CCE67"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可持续发展能力</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736B7" w14:textId="77777777" w:rsidR="000121DF" w:rsidRDefault="000121DF">
            <w:pPr>
              <w:jc w:val="center"/>
              <w:rPr>
                <w:rFonts w:ascii="宋体" w:hAnsi="宋体" w:cs="宋体" w:hint="eastAsia"/>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AB02B" w14:textId="77777777" w:rsidR="000121DF" w:rsidRDefault="000121DF">
            <w:pPr>
              <w:jc w:val="center"/>
              <w:rPr>
                <w:rFonts w:ascii="宋体" w:hAnsi="宋体" w:cs="宋体" w:hint="eastAsia"/>
                <w:color w:val="000000"/>
                <w:sz w:val="20"/>
                <w:szCs w:val="20"/>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54978" w14:textId="77777777" w:rsidR="000121DF" w:rsidRDefault="000121DF">
            <w:pPr>
              <w:jc w:val="center"/>
              <w:rPr>
                <w:rFonts w:ascii="宋体" w:hAnsi="宋体" w:cs="宋体" w:hint="eastAsia"/>
                <w:color w:val="000000"/>
                <w:sz w:val="20"/>
                <w:szCs w:val="20"/>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082D2" w14:textId="77777777" w:rsidR="000121DF" w:rsidRDefault="000121DF">
            <w:pPr>
              <w:jc w:val="center"/>
              <w:rPr>
                <w:rFonts w:ascii="宋体" w:hAnsi="宋体" w:cs="宋体" w:hint="eastAsia"/>
                <w:color w:val="000000"/>
                <w:sz w:val="20"/>
                <w:szCs w:val="20"/>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78071" w14:textId="77777777" w:rsidR="000121DF" w:rsidRDefault="000121DF">
            <w:pPr>
              <w:jc w:val="center"/>
              <w:rPr>
                <w:rFonts w:ascii="宋体" w:hAnsi="宋体" w:cs="宋体" w:hint="eastAsia"/>
                <w:color w:val="000000"/>
                <w:sz w:val="20"/>
                <w:szCs w:val="20"/>
              </w:rPr>
            </w:pP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733D7" w14:textId="77777777" w:rsidR="000121DF" w:rsidRDefault="000121DF">
            <w:pPr>
              <w:jc w:val="center"/>
              <w:rPr>
                <w:rFonts w:ascii="宋体" w:hAnsi="宋体" w:cs="宋体" w:hint="eastAsia"/>
                <w:color w:val="000000"/>
                <w:sz w:val="20"/>
                <w:szCs w:val="20"/>
              </w:rPr>
            </w:pP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C68D8" w14:textId="77777777" w:rsidR="000121DF" w:rsidRDefault="000121DF">
            <w:pPr>
              <w:jc w:val="center"/>
              <w:rPr>
                <w:rFonts w:ascii="宋体" w:hAnsi="宋体" w:cs="宋体" w:hint="eastAsia"/>
                <w:color w:val="000000"/>
                <w:sz w:val="20"/>
                <w:szCs w:val="20"/>
              </w:rPr>
            </w:pPr>
          </w:p>
        </w:tc>
      </w:tr>
      <w:tr w:rsidR="000121DF" w14:paraId="4A996606" w14:textId="77777777">
        <w:trPr>
          <w:trHeight w:val="740"/>
          <w:jc w:val="center"/>
        </w:trPr>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BBF14"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E2627"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3A6F5F"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师生满意度</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F7B1B"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2B4B8"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木垒县东城镇中心学校2023年工作计划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BBE9F"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CDA69"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3E9B4" w14:textId="77777777" w:rsidR="000121D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bl>
    <w:p w14:paraId="79EBC087" w14:textId="77777777" w:rsidR="000121DF"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6445FEC4" w14:textId="77777777" w:rsidR="000121DF" w:rsidRDefault="00000000">
      <w:pPr>
        <w:ind w:firstLineChars="200" w:firstLine="640"/>
        <w:jc w:val="left"/>
        <w:outlineLvl w:val="0"/>
        <w:rPr>
          <w:rFonts w:ascii="仿宋_GB2312" w:eastAsia="仿宋_GB2312" w:hAnsi="仿宋_GB2312" w:cs="仿宋_GB2312" w:hint="eastAsia"/>
          <w:kern w:val="0"/>
          <w:sz w:val="32"/>
          <w:szCs w:val="32"/>
        </w:rPr>
      </w:pPr>
      <w:bookmarkStart w:id="30" w:name="_Toc24143"/>
      <w:bookmarkStart w:id="31" w:name="_Toc3250"/>
      <w:r>
        <w:rPr>
          <w:rFonts w:ascii="仿宋_GB2312" w:eastAsia="仿宋_GB2312" w:hAnsi="仿宋_GB2312" w:cs="仿宋_GB2312" w:hint="eastAsia"/>
          <w:kern w:val="0"/>
          <w:sz w:val="32"/>
          <w:szCs w:val="32"/>
        </w:rPr>
        <w:lastRenderedPageBreak/>
        <w:t>我单位本年资金紧张未购买办公用品及设备。因此政府采购金额支出为0.00万元。其中授予中小企业合同金额、授予小微企业合同金额为0.00万元。</w:t>
      </w:r>
    </w:p>
    <w:p w14:paraId="6C4B8BA1" w14:textId="77777777" w:rsidR="000121DF" w:rsidRDefault="00000000">
      <w:pPr>
        <w:ind w:firstLineChars="200" w:firstLine="640"/>
        <w:jc w:val="center"/>
        <w:outlineLvl w:val="0"/>
        <w:rPr>
          <w:rFonts w:ascii="黑体" w:eastAsia="黑体" w:hAnsi="黑体" w:hint="eastAsia"/>
          <w:sz w:val="32"/>
          <w:szCs w:val="32"/>
        </w:rPr>
      </w:pPr>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93884F1" w14:textId="77777777" w:rsidR="000121D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850E94A" w14:textId="77777777" w:rsidR="000121D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5312B09F" w14:textId="77777777" w:rsidR="000121D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0F0E9D9B" w14:textId="77777777" w:rsidR="000121D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EC0EE9E" w14:textId="77777777" w:rsidR="000121D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0A8EFCCB" w14:textId="77777777" w:rsidR="000121D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A849F9C" w14:textId="77777777" w:rsidR="000121D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CEBEF6D" w14:textId="77777777" w:rsidR="000121D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24CF493" w14:textId="77777777" w:rsidR="000121D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1D4F8C49" w14:textId="77777777" w:rsidR="000121D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FC5A10B" w14:textId="77777777" w:rsidR="000121DF"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BBFD247" w14:textId="77777777" w:rsidR="000121DF"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78F2B8DE" w14:textId="77777777" w:rsidR="000121DF"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2AB1D01" w14:textId="77777777" w:rsidR="000121DF"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98468AF" w14:textId="77777777" w:rsidR="000121DF"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77B0D9B0" w14:textId="77777777" w:rsidR="000121DF" w:rsidRDefault="00000000">
      <w:pPr>
        <w:ind w:firstLineChars="200" w:firstLine="640"/>
        <w:outlineLvl w:val="1"/>
        <w:rPr>
          <w:rFonts w:ascii="黑体" w:eastAsia="仿宋_GB2312" w:hAnsi="黑体" w:cs="宋体" w:hint="eastAsia"/>
          <w:bCs/>
          <w:kern w:val="0"/>
          <w:sz w:val="32"/>
          <w:szCs w:val="32"/>
        </w:rPr>
      </w:pPr>
      <w:bookmarkStart w:id="32" w:name="_Toc2183"/>
      <w:bookmarkStart w:id="33" w:name="_Toc6062"/>
      <w:r>
        <w:rPr>
          <w:rFonts w:ascii="黑体" w:eastAsia="仿宋_GB2312" w:hAnsi="黑体" w:cs="宋体" w:hint="eastAsia"/>
          <w:bCs/>
          <w:kern w:val="0"/>
          <w:sz w:val="32"/>
          <w:szCs w:val="32"/>
        </w:rPr>
        <w:t>一、《收入支出决算总表》</w:t>
      </w:r>
      <w:bookmarkEnd w:id="32"/>
      <w:bookmarkEnd w:id="33"/>
    </w:p>
    <w:p w14:paraId="569C2627" w14:textId="77777777" w:rsidR="000121DF"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3F7091B1" w14:textId="77777777" w:rsidR="000121DF"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5C91FFE0" w14:textId="77777777" w:rsidR="000121DF"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681226A3" w14:textId="77777777" w:rsidR="000121DF"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1B613B7F" w14:textId="77777777" w:rsidR="000121DF"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14:paraId="7C342969" w14:textId="77777777" w:rsidR="000121DF"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14:paraId="78259CC6" w14:textId="77777777" w:rsidR="000121DF"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55FC4D0B" w14:textId="77777777" w:rsidR="000121DF"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B24753D" w14:textId="77777777" w:rsidR="000121DF" w:rsidRDefault="000121DF">
      <w:pPr>
        <w:ind w:firstLineChars="200" w:firstLine="640"/>
        <w:rPr>
          <w:rFonts w:ascii="仿宋_GB2312" w:eastAsia="仿宋_GB2312"/>
          <w:sz w:val="32"/>
          <w:szCs w:val="32"/>
        </w:rPr>
      </w:pPr>
    </w:p>
    <w:p w14:paraId="50B2819F" w14:textId="77777777" w:rsidR="000121DF" w:rsidRDefault="000121DF">
      <w:pPr>
        <w:ind w:firstLineChars="200" w:firstLine="640"/>
        <w:outlineLvl w:val="1"/>
        <w:rPr>
          <w:rFonts w:ascii="黑体" w:eastAsia="黑体" w:hAnsi="黑体" w:cs="宋体" w:hint="eastAsia"/>
          <w:bCs/>
          <w:kern w:val="0"/>
          <w:sz w:val="32"/>
          <w:szCs w:val="32"/>
        </w:rPr>
      </w:pPr>
    </w:p>
    <w:sectPr w:rsidR="000121DF">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F04ADA" w14:textId="77777777" w:rsidR="002C2D4D" w:rsidRDefault="002C2D4D">
      <w:r>
        <w:separator/>
      </w:r>
    </w:p>
  </w:endnote>
  <w:endnote w:type="continuationSeparator" w:id="0">
    <w:p w14:paraId="64C1B70C" w14:textId="77777777" w:rsidR="002C2D4D" w:rsidRDefault="002C2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812DD" w14:textId="77777777" w:rsidR="000121DF" w:rsidRDefault="00000000">
    <w:pPr>
      <w:pStyle w:val="a4"/>
    </w:pPr>
    <w:r>
      <w:rPr>
        <w:noProof/>
      </w:rPr>
      <mc:AlternateContent>
        <mc:Choice Requires="wps">
          <w:drawing>
            <wp:anchor distT="0" distB="0" distL="114300" distR="114300" simplePos="0" relativeHeight="251659264" behindDoc="0" locked="0" layoutInCell="1" allowOverlap="1" wp14:anchorId="4A331479" wp14:editId="24A5430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308E138" w14:textId="77777777" w:rsidR="000121DF"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4A331479"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308E138" w14:textId="77777777" w:rsidR="000121DF"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F4230D" w14:textId="77777777" w:rsidR="002C2D4D" w:rsidRDefault="002C2D4D">
      <w:r>
        <w:separator/>
      </w:r>
    </w:p>
  </w:footnote>
  <w:footnote w:type="continuationSeparator" w:id="0">
    <w:p w14:paraId="0EF8E60F" w14:textId="77777777" w:rsidR="002C2D4D" w:rsidRDefault="002C2D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781656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YzZDQ1MzgxMjczNzMwZjc0NmVkMzY5NzhjMWY5MmQifQ=="/>
    <w:docVar w:name="KSO_WPS_MARK_KEY" w:val="41ee2a61-2d54-4f93-83be-afdb9a40d732"/>
  </w:docVars>
  <w:rsids>
    <w:rsidRoot w:val="0072060D"/>
    <w:rsid w:val="000121DF"/>
    <w:rsid w:val="00012D1E"/>
    <w:rsid w:val="00213C59"/>
    <w:rsid w:val="00281FF5"/>
    <w:rsid w:val="002C2D4D"/>
    <w:rsid w:val="003210CE"/>
    <w:rsid w:val="003759CF"/>
    <w:rsid w:val="0072060D"/>
    <w:rsid w:val="007B20D0"/>
    <w:rsid w:val="00821DD9"/>
    <w:rsid w:val="009D64DC"/>
    <w:rsid w:val="00B347BB"/>
    <w:rsid w:val="00B635C1"/>
    <w:rsid w:val="00B70D59"/>
    <w:rsid w:val="00BD7B4B"/>
    <w:rsid w:val="00C5752D"/>
    <w:rsid w:val="00C930E8"/>
    <w:rsid w:val="00CA7128"/>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982214"/>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CC48C8"/>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EC7ECA"/>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6D10C1"/>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8F83FC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0711D7"/>
  <w15:docId w15:val="{FD18E7E8-C64B-45EE-8ED7-1A1D83D1D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autoRedefine/>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autoRedefine/>
    <w:qFormat/>
    <w:rPr>
      <w:b/>
    </w:rPr>
  </w:style>
  <w:style w:type="paragraph" w:customStyle="1" w:styleId="WPSOffice3">
    <w:name w:val="WPSOffice手动目录 3"/>
    <w:autoRedefine/>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18</Pages>
  <Words>1220</Words>
  <Characters>6959</Characters>
  <Application>Microsoft Office Word</Application>
  <DocSecurity>0</DocSecurity>
  <Lines>57</Lines>
  <Paragraphs>16</Paragraphs>
  <ScaleCrop>false</ScaleCrop>
  <Company/>
  <LinksUpToDate>false</LinksUpToDate>
  <CharactersWithSpaces>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Administrator</cp:lastModifiedBy>
  <cp:revision>6</cp:revision>
  <dcterms:created xsi:type="dcterms:W3CDTF">2014-10-29T12:08:00Z</dcterms:created>
  <dcterms:modified xsi:type="dcterms:W3CDTF">2024-11-11T03:35:00Z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